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5136D" w:rsidRPr="0075136D">
        <w:rPr>
          <w:b/>
          <w:sz w:val="28"/>
          <w:szCs w:val="28"/>
          <w:u w:val="single"/>
        </w:rPr>
        <w:t>29</w:t>
      </w:r>
      <w:r w:rsidR="00ED5EC2">
        <w:rPr>
          <w:b/>
          <w:sz w:val="28"/>
          <w:szCs w:val="28"/>
          <w:u w:val="single"/>
        </w:rPr>
        <w:t>.</w:t>
      </w:r>
      <w:r w:rsidR="00956AF9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75136D" w:rsidRPr="0075136D">
        <w:rPr>
          <w:b/>
          <w:sz w:val="28"/>
          <w:szCs w:val="28"/>
          <w:u w:val="single"/>
        </w:rPr>
        <w:t>340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97182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971829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956AF9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>Дополнить постановление Администрации Заполярного района от 14.12.2022 № 314п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 xml:space="preserve">» на 2023 год» приложением № </w:t>
      </w:r>
      <w:r>
        <w:rPr>
          <w:sz w:val="26"/>
          <w:szCs w:val="26"/>
        </w:rPr>
        <w:t>4</w:t>
      </w:r>
      <w:r w:rsidRPr="0087095A">
        <w:rPr>
          <w:sz w:val="26"/>
          <w:szCs w:val="26"/>
        </w:rPr>
        <w:t xml:space="preserve"> следующего содержания: </w:t>
      </w:r>
    </w:p>
    <w:p w:rsidR="0047274A" w:rsidRPr="007A2A27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956AF9">
        <w:rPr>
          <w:sz w:val="26"/>
          <w:szCs w:val="26"/>
        </w:rPr>
        <w:t>4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956AF9">
        <w:rPr>
          <w:sz w:val="26"/>
          <w:szCs w:val="26"/>
        </w:rPr>
        <w:t>14.12.2022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956AF9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Pr="007A2A27" w:rsidRDefault="007A2A27" w:rsidP="0047274A">
      <w:pPr>
        <w:jc w:val="right"/>
        <w:rPr>
          <w:sz w:val="26"/>
          <w:szCs w:val="26"/>
        </w:rPr>
      </w:pPr>
      <w:r w:rsidRPr="007A2A27"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2128"/>
        <w:gridCol w:w="1276"/>
        <w:gridCol w:w="1417"/>
      </w:tblGrid>
      <w:tr w:rsidR="0047274A" w:rsidRPr="00853D13" w:rsidTr="00F0345E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D92BD4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Тариф для населения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F0345E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lastRenderedPageBreak/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  <w:r w:rsidR="00764086">
              <w:rPr>
                <w:b/>
                <w:bCs/>
                <w:sz w:val="26"/>
                <w:szCs w:val="26"/>
              </w:rPr>
              <w:t>»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47274A">
              <w:rPr>
                <w:bCs/>
                <w:sz w:val="22"/>
                <w:szCs w:val="22"/>
              </w:rPr>
              <w:t>.</w:t>
            </w:r>
            <w:r w:rsidR="0047274A" w:rsidRPr="002E670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У</w:t>
            </w:r>
            <w:r w:rsidRPr="00D92BD4">
              <w:rPr>
                <w:bCs/>
                <w:sz w:val="22"/>
                <w:szCs w:val="22"/>
              </w:rPr>
              <w:t xml:space="preserve">слуги по доставке угля для населения </w:t>
            </w:r>
            <w:r w:rsidR="0047274A" w:rsidRPr="002E6701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87095A" w:rsidRPr="002E6701" w:rsidTr="00F0345E">
        <w:trPr>
          <w:trHeight w:val="1306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t>угля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</w:t>
            </w:r>
            <w:proofErr w:type="gramStart"/>
            <w:r w:rsidRPr="00D92BD4">
              <w:rPr>
                <w:bCs/>
                <w:sz w:val="22"/>
                <w:szCs w:val="22"/>
              </w:rPr>
              <w:t>от  1</w:t>
            </w:r>
            <w:proofErr w:type="gramEnd"/>
            <w:r w:rsidRPr="00D92BD4">
              <w:rPr>
                <w:bCs/>
                <w:sz w:val="22"/>
                <w:szCs w:val="22"/>
              </w:rPr>
              <w:t xml:space="preserve"> до 2 (включительно) тонно-километров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1 057,29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  <w:p w:rsidR="0087095A" w:rsidRPr="002E6701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  <w:tr w:rsidR="0087095A" w:rsidRPr="002E6701" w:rsidTr="00F0345E">
        <w:trPr>
          <w:trHeight w:val="1562"/>
        </w:trPr>
        <w:tc>
          <w:tcPr>
            <w:tcW w:w="1133" w:type="dxa"/>
            <w:vMerge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2 до 4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</w:t>
            </w:r>
            <w:proofErr w:type="gramStart"/>
            <w:r w:rsidRPr="00D92BD4">
              <w:rPr>
                <w:bCs/>
                <w:sz w:val="22"/>
                <w:szCs w:val="22"/>
              </w:rPr>
              <w:t>включительно)  тонно</w:t>
            </w:r>
            <w:proofErr w:type="gramEnd"/>
            <w:r w:rsidRPr="00D92BD4">
              <w:rPr>
                <w:bCs/>
                <w:sz w:val="22"/>
                <w:szCs w:val="22"/>
              </w:rPr>
              <w:t>-километров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1 170,98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7095A" w:rsidRPr="002E6701" w:rsidTr="00F0345E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87095A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1 307,40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7095A" w:rsidRPr="002E6701" w:rsidTr="00F0345E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6 до 8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87095A" w:rsidRPr="00D92BD4" w:rsidRDefault="0087095A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1 432,46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095A" w:rsidRPr="002E6701" w:rsidRDefault="0087095A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7095A" w:rsidRPr="002E6701" w:rsidTr="00F0345E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87095A" w:rsidRPr="002E6701" w:rsidRDefault="0087095A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87095A" w:rsidRPr="002E6701" w:rsidRDefault="0087095A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руб./свыше </w:t>
            </w:r>
            <w:r>
              <w:rPr>
                <w:bCs/>
                <w:sz w:val="22"/>
                <w:szCs w:val="22"/>
              </w:rPr>
              <w:t>8</w:t>
            </w:r>
            <w:r w:rsidRPr="00D92BD4">
              <w:rPr>
                <w:bCs/>
                <w:sz w:val="22"/>
                <w:szCs w:val="22"/>
              </w:rPr>
              <w:t xml:space="preserve"> до </w:t>
            </w:r>
            <w:r>
              <w:rPr>
                <w:bCs/>
                <w:sz w:val="22"/>
                <w:szCs w:val="22"/>
              </w:rPr>
              <w:t>10</w:t>
            </w:r>
          </w:p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95A" w:rsidRPr="00D92BD4" w:rsidRDefault="0087095A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1 585,10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095A" w:rsidRPr="002E6701" w:rsidRDefault="0087095A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AE660E">
        <w:trPr>
          <w:trHeight w:val="3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F0345E" w:rsidRPr="00AE660E" w:rsidRDefault="00F0345E" w:rsidP="00F0345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дров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F0345E" w:rsidRPr="002E6701" w:rsidTr="00F0345E">
        <w:trPr>
          <w:trHeight w:val="857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 w:rsidRPr="0036041C">
              <w:rPr>
                <w:sz w:val="26"/>
                <w:szCs w:val="26"/>
              </w:rPr>
              <w:t>Стоимость услуги по доставке дров для населения с применением коэффициента равного расстоянию от места погрузки до места выгрузки</w:t>
            </w:r>
            <w:r>
              <w:rPr>
                <w:sz w:val="26"/>
                <w:szCs w:val="26"/>
              </w:rPr>
              <w:t>, выраженному в км</w:t>
            </w:r>
          </w:p>
        </w:tc>
        <w:tc>
          <w:tcPr>
            <w:tcW w:w="2128" w:type="dxa"/>
            <w:vAlign w:val="center"/>
          </w:tcPr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522,96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0345E" w:rsidRPr="002E6701" w:rsidTr="00F0345E">
        <w:trPr>
          <w:trHeight w:val="840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1 до 2 (включительно)</w:t>
            </w:r>
          </w:p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 xml:space="preserve">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1 045,92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0345E">
        <w:trPr>
          <w:trHeight w:val="825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2 до 4</w:t>
            </w:r>
          </w:p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(включительно) 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1 125,50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0345E">
        <w:trPr>
          <w:trHeight w:val="978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4 до 6 (включительно)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1 216,45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F0345E" w:rsidRPr="00AE660E" w:rsidRDefault="00F0345E" w:rsidP="00F0345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6 до 8 (включительно)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1 324,46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AE660E">
        <w:trPr>
          <w:trHeight w:val="41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F0345E" w:rsidRPr="00AE660E" w:rsidRDefault="00F0345E" w:rsidP="00F0345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брикетов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87095A" w:rsidRDefault="0087095A" w:rsidP="00F0345E">
            <w:pPr>
              <w:jc w:val="center"/>
              <w:rPr>
                <w:sz w:val="26"/>
                <w:szCs w:val="26"/>
              </w:rPr>
            </w:pPr>
          </w:p>
          <w:p w:rsidR="0087095A" w:rsidRDefault="0087095A" w:rsidP="00F0345E">
            <w:pPr>
              <w:jc w:val="center"/>
              <w:rPr>
                <w:sz w:val="26"/>
                <w:szCs w:val="26"/>
              </w:rPr>
            </w:pPr>
          </w:p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lastRenderedPageBreak/>
              <w:t>брикетов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lastRenderedPageBreak/>
              <w:t xml:space="preserve">руб./от  1 до 2 (включительно)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1 250,56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2 до 4</w:t>
            </w:r>
          </w:p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(включительно) 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1 421,09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1 534,77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6 до 8</w:t>
            </w:r>
          </w:p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F0345E" w:rsidRPr="00AE660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F0345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1 705,31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0345E" w:rsidRPr="002E6701" w:rsidTr="00FA3DCA">
        <w:trPr>
          <w:trHeight w:val="992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F0345E" w:rsidRPr="007A2A27" w:rsidRDefault="00F0345E" w:rsidP="00F0345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7A2A27">
              <w:rPr>
                <w:bCs/>
                <w:sz w:val="22"/>
                <w:szCs w:val="22"/>
              </w:rPr>
              <w:t xml:space="preserve">Услуги по </w:t>
            </w:r>
            <w:r>
              <w:rPr>
                <w:bCs/>
                <w:sz w:val="22"/>
                <w:szCs w:val="22"/>
              </w:rPr>
              <w:t>хранению топлива</w:t>
            </w:r>
            <w:r w:rsidRPr="007A2A27">
              <w:rPr>
                <w:bCs/>
                <w:sz w:val="22"/>
                <w:szCs w:val="22"/>
              </w:rPr>
              <w:t xml:space="preserve">   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345E" w:rsidRPr="007A2A27" w:rsidRDefault="00F0345E" w:rsidP="00F0345E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угля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F0345E" w:rsidRPr="00A042B2" w:rsidRDefault="00F0345E" w:rsidP="00F0345E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="0087095A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="0087095A">
              <w:rPr>
                <w:bCs/>
                <w:sz w:val="22"/>
                <w:szCs w:val="22"/>
              </w:rPr>
              <w:t>82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345E" w:rsidRPr="007A2A27" w:rsidRDefault="00F0345E" w:rsidP="00F0345E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дров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F0345E" w:rsidRPr="00A042B2" w:rsidRDefault="00F0345E" w:rsidP="00F0345E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87095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87095A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</w:t>
            </w:r>
            <w:r w:rsidR="0087095A">
              <w:rPr>
                <w:bCs/>
                <w:sz w:val="22"/>
                <w:szCs w:val="22"/>
              </w:rPr>
              <w:t>56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345E" w:rsidRPr="007A2A27" w:rsidRDefault="00F0345E" w:rsidP="00F0345E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бензина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F0345E" w:rsidRPr="00A042B2" w:rsidRDefault="00F0345E" w:rsidP="00F0345E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</w:t>
            </w:r>
            <w:r w:rsidR="0087095A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87095A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F0345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00</w:t>
            </w:r>
          </w:p>
        </w:tc>
      </w:tr>
      <w:tr w:rsidR="00F0345E" w:rsidRPr="002E6701" w:rsidTr="00F0345E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F0345E" w:rsidRPr="002E6701" w:rsidRDefault="00F0345E" w:rsidP="00F03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345E" w:rsidRPr="007A2A27" w:rsidRDefault="00F0345E" w:rsidP="00F0345E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дизельного топлива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F0345E" w:rsidRPr="00A042B2" w:rsidRDefault="00F0345E" w:rsidP="00F0345E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5E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</w:t>
            </w:r>
            <w:r w:rsidR="0087095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345E" w:rsidRPr="002E6701" w:rsidRDefault="00F0345E" w:rsidP="0087095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11,6</w:t>
            </w:r>
            <w:r w:rsidR="0087095A">
              <w:rPr>
                <w:bCs/>
                <w:sz w:val="22"/>
                <w:szCs w:val="22"/>
              </w:rPr>
              <w:t>3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87095A" w:rsidRPr="0087095A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2.   Настоящее постановление вступает в силу с 01.01.2023.</w:t>
      </w:r>
    </w:p>
    <w:p w:rsidR="00787344" w:rsidRPr="00AC3D03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3.   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87095A" w:rsidRPr="00AC3D03" w:rsidRDefault="0087095A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8709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02B22"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702B22"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702B22"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7C" w:rsidRDefault="00227A7C">
      <w:r>
        <w:separator/>
      </w:r>
    </w:p>
  </w:endnote>
  <w:endnote w:type="continuationSeparator" w:id="0">
    <w:p w:rsidR="00227A7C" w:rsidRDefault="0022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7C" w:rsidRDefault="00227A7C">
      <w:r>
        <w:separator/>
      </w:r>
    </w:p>
  </w:footnote>
  <w:footnote w:type="continuationSeparator" w:id="0">
    <w:p w:rsidR="00227A7C" w:rsidRDefault="0022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27A7C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36D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428AD"/>
    <w:rsid w:val="0085182E"/>
    <w:rsid w:val="0085204E"/>
    <w:rsid w:val="00856148"/>
    <w:rsid w:val="0087095A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1829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CB86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F340-82FE-4928-98B8-AED70ECC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1277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Надежда Федоровна Маркова</cp:lastModifiedBy>
  <cp:revision>118</cp:revision>
  <cp:lastPrinted>2022-12-28T13:51:00Z</cp:lastPrinted>
  <dcterms:created xsi:type="dcterms:W3CDTF">2016-07-18T11:46:00Z</dcterms:created>
  <dcterms:modified xsi:type="dcterms:W3CDTF">2022-12-28T13:51:00Z</dcterms:modified>
</cp:coreProperties>
</file>